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EEE" w:rsidRDefault="00F75EEE" w:rsidP="00915844">
      <w:pPr>
        <w:jc w:val="center"/>
      </w:pPr>
      <w:r>
        <w:rPr>
          <w:rFonts w:hint="eastAsia"/>
        </w:rPr>
        <w:t>浄化槽法（抄）</w:t>
      </w:r>
    </w:p>
    <w:p w:rsidR="00F75EEE" w:rsidRDefault="00F75EEE" w:rsidP="00F75EEE"/>
    <w:p w:rsidR="00F75EEE" w:rsidRPr="00F75EEE" w:rsidRDefault="00F75EEE" w:rsidP="00F75EEE">
      <w:pPr>
        <w:ind w:leftChars="100" w:left="227"/>
      </w:pPr>
      <w:r w:rsidRPr="00F75EEE">
        <w:rPr>
          <w:rFonts w:hint="eastAsia"/>
        </w:rPr>
        <w:t>（使用の休止の届出等）</w:t>
      </w:r>
    </w:p>
    <w:p w:rsidR="00F75EEE" w:rsidRPr="00F75EEE" w:rsidRDefault="00F75EEE" w:rsidP="00F75EEE">
      <w:pPr>
        <w:ind w:left="227" w:hangingChars="100" w:hanging="227"/>
      </w:pPr>
      <w:r w:rsidRPr="00F75EEE">
        <w:rPr>
          <w:rFonts w:hint="eastAsia"/>
        </w:rPr>
        <w:t>第</w:t>
      </w:r>
      <w:r>
        <w:rPr>
          <w:rFonts w:hint="eastAsia"/>
        </w:rPr>
        <w:t>１１</w:t>
      </w:r>
      <w:r w:rsidRPr="00F75EEE">
        <w:rPr>
          <w:rFonts w:hint="eastAsia"/>
        </w:rPr>
        <w:t>条の</w:t>
      </w:r>
      <w:r>
        <w:rPr>
          <w:rFonts w:hint="eastAsia"/>
        </w:rPr>
        <w:t>２</w:t>
      </w:r>
      <w:r w:rsidRPr="00F75EEE">
        <w:rPr>
          <w:rFonts w:hint="eastAsia"/>
        </w:rPr>
        <w:t xml:space="preserve">　浄化槽管理者は、当該浄化槽の使用の休止に当たつて当該浄化槽の清掃をしたときは、環境省令で定めるところにより、当該浄化槽の使用の休止について都道府県知事に届け出ることができる。</w:t>
      </w:r>
    </w:p>
    <w:p w:rsidR="00720388" w:rsidRDefault="00F75EEE" w:rsidP="00F75EEE">
      <w:pPr>
        <w:ind w:left="227" w:hangingChars="100" w:hanging="227"/>
      </w:pPr>
      <w:r w:rsidRPr="00F75EEE">
        <w:rPr>
          <w:rFonts w:hint="eastAsia"/>
        </w:rPr>
        <w:t>２　浄化槽管理者は、前項の規定による使用の休止の届出に係る浄化槽の使用を再開したとき又は当該浄化槽の使用が再開されていることを知つたときは、環境省令で定めるところにより、当該浄化槽の使用を再開した日又は当該浄化槽の使用が再開されていることを知つた日から</w:t>
      </w:r>
      <w:r>
        <w:rPr>
          <w:rFonts w:hint="eastAsia"/>
        </w:rPr>
        <w:t>３０</w:t>
      </w:r>
      <w:r w:rsidRPr="00F75EEE">
        <w:rPr>
          <w:rFonts w:hint="eastAsia"/>
        </w:rPr>
        <w:t>日以内に、その旨を都道府県知事に届け出なければならない。</w:t>
      </w:r>
    </w:p>
    <w:p w:rsidR="00F75EEE" w:rsidRDefault="00F75EEE" w:rsidP="00F75EEE">
      <w:pPr>
        <w:ind w:left="227" w:hangingChars="100" w:hanging="227"/>
      </w:pPr>
    </w:p>
    <w:p w:rsidR="007C1A9F" w:rsidRDefault="007C1A9F" w:rsidP="007C1A9F">
      <w:pPr>
        <w:ind w:left="227" w:hangingChars="100" w:hanging="227"/>
      </w:pPr>
      <w:r>
        <w:rPr>
          <w:rFonts w:hint="eastAsia"/>
        </w:rPr>
        <w:t>第６８条　次の各号のいずれかに該当する者は、５万円以下の過料に処する。</w:t>
      </w:r>
    </w:p>
    <w:p w:rsidR="007C1A9F" w:rsidRDefault="007C1A9F" w:rsidP="007C1A9F">
      <w:pPr>
        <w:ind w:left="453" w:hangingChars="200" w:hanging="453"/>
      </w:pPr>
      <w:r>
        <w:rPr>
          <w:rFonts w:hint="eastAsia"/>
        </w:rPr>
        <w:t>（１）</w:t>
      </w:r>
      <w:r w:rsidRPr="007C1A9F">
        <w:rPr>
          <w:rFonts w:hint="eastAsia"/>
          <w:u w:val="wave"/>
        </w:rPr>
        <w:t>第１１条の２第１項</w:t>
      </w:r>
      <w:r>
        <w:rPr>
          <w:rFonts w:hint="eastAsia"/>
        </w:rPr>
        <w:t>の規定による届出をする場合において虚偽の届出をした者</w:t>
      </w:r>
    </w:p>
    <w:p w:rsidR="00F75EEE" w:rsidRDefault="007C1A9F" w:rsidP="007C1A9F">
      <w:pPr>
        <w:ind w:left="453" w:hangingChars="200" w:hanging="453"/>
      </w:pPr>
      <w:r>
        <w:rPr>
          <w:rFonts w:hint="eastAsia"/>
        </w:rPr>
        <w:t>（２）第１１条の２第２項、第１１条の３（浄化槽の使用廃止の届出）、第１２条の１１（使用開始の届出）又は第１２条の１６第２項（排水設備の使用廃止の届出）の規定による届出をせず、又は虚偽の届出をした者</w:t>
      </w:r>
    </w:p>
    <w:p w:rsidR="00915844" w:rsidRDefault="00915844" w:rsidP="00F75EEE">
      <w:pPr>
        <w:ind w:left="227" w:hangingChars="100" w:hanging="227"/>
      </w:pPr>
    </w:p>
    <w:p w:rsidR="00915844" w:rsidRDefault="00915844" w:rsidP="00F75EEE">
      <w:pPr>
        <w:ind w:left="227" w:hangingChars="100" w:hanging="227"/>
      </w:pPr>
    </w:p>
    <w:p w:rsidR="00F75EEE" w:rsidRDefault="00915844" w:rsidP="00915844">
      <w:pPr>
        <w:ind w:left="227" w:hangingChars="100" w:hanging="227"/>
        <w:jc w:val="center"/>
      </w:pPr>
      <w:r w:rsidRPr="00915844">
        <w:rPr>
          <w:rFonts w:hint="eastAsia"/>
        </w:rPr>
        <w:t>熊本県浄化槽取扱要項</w:t>
      </w:r>
      <w:r>
        <w:rPr>
          <w:rFonts w:hint="eastAsia"/>
        </w:rPr>
        <w:t>（抄）</w:t>
      </w:r>
    </w:p>
    <w:p w:rsidR="00915844" w:rsidRDefault="00915844" w:rsidP="00915844">
      <w:pPr>
        <w:ind w:left="227" w:hangingChars="100" w:hanging="227"/>
      </w:pPr>
    </w:p>
    <w:p w:rsidR="00915844" w:rsidRDefault="00915844" w:rsidP="00915844">
      <w:pPr>
        <w:ind w:left="227" w:hangingChars="100" w:hanging="227"/>
      </w:pPr>
      <w:bookmarkStart w:id="0" w:name="_GoBack"/>
      <w:bookmarkEnd w:id="0"/>
      <w:r>
        <w:rPr>
          <w:rFonts w:hint="eastAsia"/>
        </w:rPr>
        <w:t xml:space="preserve">　（使用休止届等）</w:t>
      </w:r>
    </w:p>
    <w:p w:rsidR="00915844" w:rsidRDefault="00915844" w:rsidP="00915844">
      <w:pPr>
        <w:ind w:left="227" w:hangingChars="100" w:hanging="227"/>
      </w:pPr>
      <w:r>
        <w:rPr>
          <w:rFonts w:hint="eastAsia"/>
        </w:rPr>
        <w:t>第１０条の２　浄化槽管理者は、当該浄化槽の使用の休止に当たって当該浄化槽の清掃をしたときは、浄化槽法施行規則第３条の定める清掃を実施したことが明らかとなる書面を添付した浄化槽使用休止届出書（別記第６号の２様式）２部を提出することにより、当該浄化槽の使用の休止を保健所長に届け出ることができる。（浄化槽法第１１条の２第１項）</w:t>
      </w:r>
    </w:p>
    <w:p w:rsidR="00915844" w:rsidRDefault="00915844" w:rsidP="00915844">
      <w:pPr>
        <w:ind w:left="227" w:hangingChars="100" w:hanging="227"/>
      </w:pPr>
      <w:r>
        <w:rPr>
          <w:rFonts w:hint="eastAsia"/>
        </w:rPr>
        <w:t>２　浄化槽管理者は、前項の規定による使用の休止の届出に係る浄化槽の使用を再開したとき又は当該浄化槽の使用が再開されていることを知つたときは、浄化槽使用再開届出書（別記第６号の３様式）２部を、当該浄化槽の使用を再開した日又は当該浄化槽の使用が再開されていることを知った日から３０日以内に保健所長に届け出なければならない。（浄化槽法第１１条の２第２項）</w:t>
      </w:r>
    </w:p>
    <w:p w:rsidR="00915844" w:rsidRPr="00F75EEE" w:rsidRDefault="00915844" w:rsidP="00F75EEE">
      <w:pPr>
        <w:ind w:left="227" w:hangingChars="100" w:hanging="227"/>
        <w:rPr>
          <w:rFonts w:hint="eastAsia"/>
        </w:rPr>
      </w:pPr>
    </w:p>
    <w:sectPr w:rsidR="00915844" w:rsidRPr="00F75EEE" w:rsidSect="00F75EEE">
      <w:pgSz w:w="11906" w:h="16838" w:code="9"/>
      <w:pgMar w:top="1134" w:right="1418" w:bottom="1134" w:left="1418" w:header="851" w:footer="992" w:gutter="0"/>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1F5" w:rsidRDefault="002911F5" w:rsidP="007C1A9F">
      <w:r>
        <w:separator/>
      </w:r>
    </w:p>
  </w:endnote>
  <w:endnote w:type="continuationSeparator" w:id="0">
    <w:p w:rsidR="002911F5" w:rsidRDefault="002911F5" w:rsidP="007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1F5" w:rsidRDefault="002911F5" w:rsidP="007C1A9F">
      <w:r>
        <w:separator/>
      </w:r>
    </w:p>
  </w:footnote>
  <w:footnote w:type="continuationSeparator" w:id="0">
    <w:p w:rsidR="002911F5" w:rsidRDefault="002911F5" w:rsidP="007C1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EE"/>
    <w:rsid w:val="002911F5"/>
    <w:rsid w:val="0050627B"/>
    <w:rsid w:val="00720388"/>
    <w:rsid w:val="007C1A9F"/>
    <w:rsid w:val="00915844"/>
    <w:rsid w:val="0097067D"/>
    <w:rsid w:val="00C331BA"/>
    <w:rsid w:val="00C36409"/>
    <w:rsid w:val="00C977FB"/>
    <w:rsid w:val="00D90766"/>
    <w:rsid w:val="00F7032B"/>
    <w:rsid w:val="00F75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5F558C"/>
  <w15:chartTrackingRefBased/>
  <w15:docId w15:val="{E1D3EF5F-6370-4D4F-8102-E5A3F018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EEE"/>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A9F"/>
    <w:pPr>
      <w:tabs>
        <w:tab w:val="center" w:pos="4252"/>
        <w:tab w:val="right" w:pos="8504"/>
      </w:tabs>
      <w:snapToGrid w:val="0"/>
    </w:pPr>
  </w:style>
  <w:style w:type="character" w:customStyle="1" w:styleId="a4">
    <w:name w:val="ヘッダー (文字)"/>
    <w:basedOn w:val="a0"/>
    <w:link w:val="a3"/>
    <w:uiPriority w:val="99"/>
    <w:rsid w:val="007C1A9F"/>
    <w:rPr>
      <w:rFonts w:ascii="ＭＳ ゴシック" w:eastAsia="ＭＳ ゴシック" w:hAnsi="ＭＳ ゴシック"/>
      <w:sz w:val="24"/>
    </w:rPr>
  </w:style>
  <w:style w:type="paragraph" w:styleId="a5">
    <w:name w:val="footer"/>
    <w:basedOn w:val="a"/>
    <w:link w:val="a6"/>
    <w:uiPriority w:val="99"/>
    <w:unhideWhenUsed/>
    <w:rsid w:val="007C1A9F"/>
    <w:pPr>
      <w:tabs>
        <w:tab w:val="center" w:pos="4252"/>
        <w:tab w:val="right" w:pos="8504"/>
      </w:tabs>
      <w:snapToGrid w:val="0"/>
    </w:pPr>
  </w:style>
  <w:style w:type="character" w:customStyle="1" w:styleId="a6">
    <w:name w:val="フッター (文字)"/>
    <w:basedOn w:val="a0"/>
    <w:link w:val="a5"/>
    <w:uiPriority w:val="99"/>
    <w:rsid w:val="007C1A9F"/>
    <w:rPr>
      <w:rFonts w:ascii="ＭＳ ゴシック" w:eastAsia="ＭＳ ゴシック" w:hAnsi="ＭＳ ゴシック"/>
      <w:sz w:val="24"/>
    </w:rPr>
  </w:style>
  <w:style w:type="paragraph" w:styleId="a7">
    <w:name w:val="Balloon Text"/>
    <w:basedOn w:val="a"/>
    <w:link w:val="a8"/>
    <w:uiPriority w:val="99"/>
    <w:semiHidden/>
    <w:unhideWhenUsed/>
    <w:rsid w:val="00D907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07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4</cp:revision>
  <cp:lastPrinted>2020-06-16T03:04:00Z</cp:lastPrinted>
  <dcterms:created xsi:type="dcterms:W3CDTF">2020-06-16T00:27:00Z</dcterms:created>
  <dcterms:modified xsi:type="dcterms:W3CDTF">2020-06-16T03:04:00Z</dcterms:modified>
</cp:coreProperties>
</file>